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>Расписание внеурочной деятельности в 1-4 классах</w:t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на 2024-25 учебный год.</w:t>
      </w:r>
    </w:p>
    <w:p w14:paraId="03000000">
      <w:pPr>
        <w:ind/>
        <w:jc w:val="center"/>
        <w:rPr>
          <w:b w:val="1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8"/>
        <w:gridCol w:w="3029"/>
        <w:gridCol w:w="3883"/>
        <w:gridCol w:w="3828"/>
        <w:gridCol w:w="3440"/>
      </w:tblGrid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ind/>
              <w:jc w:val="center"/>
            </w:pPr>
            <w:r>
              <w:t>время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r>
              <w:t>1 класс</w:t>
            </w:r>
          </w:p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r>
              <w:t>2 класс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r>
              <w:t>3 класс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r>
              <w:t>4 класс</w:t>
            </w:r>
          </w:p>
        </w:tc>
      </w:tr>
      <w:tr>
        <w:trPr>
          <w:trHeight w:hRule="atLeast" w:val="360"/>
        </w:trPr>
        <w:tc>
          <w:tcPr>
            <w:tcW w:type="dxa" w:w="1514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</w:tr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«Функциональная грамотность»</w:t>
            </w:r>
          </w:p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/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/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/>
        </w:tc>
      </w:tr>
      <w:tr>
        <w:trPr>
          <w:trHeight w:hRule="atLeast" w:val="360"/>
        </w:trPr>
        <w:tc>
          <w:tcPr>
            <w:tcW w:type="dxa" w:w="1514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center"/>
            </w:pPr>
            <w:r>
              <w:t>вторник</w:t>
            </w:r>
          </w:p>
        </w:tc>
      </w:tr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/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r>
              <w:t>«Орлята России»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Занимательнай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грамматикась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«Орлята России»</w:t>
            </w:r>
          </w:p>
        </w:tc>
      </w:tr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15.30-17.30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/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/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/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</w:t>
            </w:r>
          </w:p>
        </w:tc>
      </w:tr>
      <w:tr>
        <w:trPr>
          <w:trHeight w:hRule="atLeast" w:val="360"/>
        </w:trPr>
        <w:tc>
          <w:tcPr>
            <w:tcW w:type="dxa" w:w="1514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/>
              <w:jc w:val="center"/>
            </w:pPr>
            <w:r>
              <w:t>среда</w:t>
            </w:r>
          </w:p>
        </w:tc>
      </w:tr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/>
              <w:jc w:val="center"/>
            </w:pPr>
            <w:r>
              <w:t>13.30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/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r>
              <w:t>«Тропинка в профессию»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/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«Занимательная грамматика»</w:t>
            </w:r>
          </w:p>
        </w:tc>
      </w:tr>
      <w:tr>
        <w:trPr>
          <w:trHeight w:hRule="atLeast" w:val="360"/>
        </w:trPr>
        <w:tc>
          <w:tcPr>
            <w:tcW w:type="dxa" w:w="1514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tabs>
                <w:tab w:leader="none" w:pos="6645" w:val="left"/>
              </w:tabs>
              <w:ind/>
              <w:rPr>
                <w:rFonts w:ascii="Times New Roman" w:hAnsi="Times New Roman"/>
              </w:rPr>
            </w:pPr>
            <w:r>
              <w:tab/>
            </w:r>
            <w:r>
              <w:rPr>
                <w:rFonts w:ascii="Times New Roman" w:hAnsi="Times New Roman"/>
              </w:rPr>
              <w:t>четверг</w:t>
            </w:r>
          </w:p>
        </w:tc>
      </w:tr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15.30-17.30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/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/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/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</w:t>
            </w:r>
          </w:p>
        </w:tc>
      </w:tr>
      <w:tr>
        <w:trPr>
          <w:trHeight w:hRule="atLeast" w:val="360"/>
        </w:trPr>
        <w:tc>
          <w:tcPr>
            <w:tcW w:type="dxa" w:w="1514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</w:tr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/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/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«Орлята России»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/>
        </w:tc>
      </w:tr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театр</w:t>
            </w:r>
          </w:p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театр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театр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театр</w:t>
            </w:r>
          </w:p>
        </w:tc>
      </w:tr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</w:pP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/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/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/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/>
        </w:tc>
      </w:tr>
    </w:tbl>
    <w:p w14:paraId="36000000"/>
    <w:sectPr>
      <w:pgSz w:h="11908" w:orient="landscape" w:w="16848"/>
      <w:pgMar w:bottom="850" w:left="850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2024-11-13T13:32:38Z</dcterms:modified>
</cp:coreProperties>
</file>