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«Утверждаю»</w:t>
      </w: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</w:t>
      </w:r>
      <w:r>
        <w:rPr>
          <w:rFonts w:ascii="Times New Roman" w:hAnsi="Times New Roman"/>
          <w:sz w:val="28"/>
        </w:rPr>
        <w:t>. директора</w:t>
      </w:r>
    </w:p>
    <w:p w14:paraId="0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МБОУ «</w:t>
      </w:r>
      <w:r>
        <w:rPr>
          <w:rFonts w:ascii="Times New Roman" w:hAnsi="Times New Roman"/>
          <w:sz w:val="28"/>
        </w:rPr>
        <w:t>Парапинская</w:t>
      </w:r>
      <w:r>
        <w:rPr>
          <w:rFonts w:ascii="Times New Roman" w:hAnsi="Times New Roman"/>
          <w:sz w:val="28"/>
        </w:rPr>
        <w:t xml:space="preserve"> СОШ»</w:t>
      </w:r>
    </w:p>
    <w:p w14:paraId="04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_________ Н.И. Ломакина</w:t>
      </w:r>
    </w:p>
    <w:p w14:paraId="05000000">
      <w:pPr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Расписание уроков в 1-4 классах на 2024-25 учебный год.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  <w:bookmarkStart w:id="1" w:name="_GoBack"/>
      <w:bookmarkEnd w:id="1"/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8"/>
        <w:gridCol w:w="3029"/>
        <w:gridCol w:w="3883"/>
        <w:gridCol w:w="3828"/>
        <w:gridCol w:w="3440"/>
      </w:tblGrid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</w:pPr>
            <w:r>
              <w:t>№</w:t>
            </w:r>
          </w:p>
          <w:p w14:paraId="09000000">
            <w:pPr>
              <w:ind/>
              <w:jc w:val="center"/>
            </w:pPr>
            <w:r>
              <w:t>урока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1 класс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2 класс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3 класс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4 класс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понедельник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numPr>
                <w:ilvl w:val="0"/>
                <w:numId w:val="1"/>
              </w:numPr>
              <w:ind/>
              <w:jc w:val="center"/>
              <w:rPr>
                <w:i w:val="1"/>
              </w:rPr>
            </w:pPr>
            <w:r>
              <w:rPr>
                <w:i w:val="1"/>
              </w:rPr>
              <w:t>Разговоры о важном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русский язык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математика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математика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математика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русский язык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русский язык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литературное чтение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литературное чтение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английский язык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/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окружающий мир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музыка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музыка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вторник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математика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литературное чтение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математика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русский язык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математика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русский язык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лит. чтение на мокшанском языке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русский язык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физкультура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физкультура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 xml:space="preserve">лит. </w:t>
            </w:r>
            <w:r>
              <w:rPr>
                <w:rFonts w:ascii="Times New Roman" w:hAnsi="Times New Roman"/>
              </w:rPr>
              <w:t xml:space="preserve"> </w:t>
            </w:r>
            <w:r>
              <w:t>чтение на мокшанском языке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литературное чтение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музыка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физкультура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мокшанский язык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среда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английский язык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математика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окружающий мир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математика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окружающий мир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математика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мокшанский язык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русский язык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русский язык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русский язык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литературное чтение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физкультура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литературное чтение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 xml:space="preserve">труд 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мокшанский язык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изо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четверг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русский язык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литературное чтение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русский язык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математика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математика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литературное чтение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мокшанский язык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русский язык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физкультура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окружающий мир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 xml:space="preserve">изо 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английский язык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/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изо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немецкий язык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ОРКСЭ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литературное чтение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окружающий мир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русский язык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русский язык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русский язык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математика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английский язык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труд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окружающий мир</w:t>
            </w:r>
          </w:p>
        </w:tc>
      </w:tr>
      <w:tr>
        <w:trPr>
          <w:trHeight w:hRule="atLeast" w:val="360"/>
        </w:trPr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лит. чтение на мокшанском языке</w:t>
            </w:r>
          </w:p>
        </w:tc>
        <w:tc>
          <w:tcPr>
            <w:tcW w:type="dxa" w:w="3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физкультура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 w:firstLine="0" w:left="-142"/>
            </w:pPr>
            <w:r>
              <w:t xml:space="preserve">  немецкий язык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труд</w:t>
            </w:r>
          </w:p>
        </w:tc>
      </w:tr>
    </w:tbl>
    <w:p w14:paraId="87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88000000"/>
    <w:p w14:paraId="89000000">
      <w:pPr>
        <w:ind/>
        <w:jc w:val="center"/>
        <w:rPr>
          <w:b w:val="1"/>
        </w:rPr>
      </w:pPr>
    </w:p>
    <w:sectPr>
      <w:pgSz w:h="11908" w:orient="landscape" w:w="16848"/>
      <w:pgMar w:bottom="850" w:footer="720" w:gutter="0" w:header="72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  <w:rPr>
      <w:sz w:val="28"/>
    </w:rPr>
  </w:style>
  <w:style w:styleId="Style_5_ch" w:type="character">
    <w:name w:val="toc 4"/>
    <w:link w:val="Style_5"/>
    <w:rPr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sz w:val="28"/>
    </w:rPr>
  </w:style>
  <w:style w:styleId="Style_10_ch" w:type="character">
    <w:name w:val="toc 3"/>
    <w:link w:val="Style_10"/>
    <w:rPr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2_ch" w:type="character">
    <w:name w:val="Title"/>
    <w:link w:val="Style_22"/>
    <w:rPr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3_ch" w:type="character">
    <w:name w:val="heading 4"/>
    <w:link w:val="Style_23"/>
    <w:rPr>
      <w:b w:val="1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4_ch" w:type="character">
    <w:name w:val="heading 2"/>
    <w:link w:val="Style_24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2024-11-13T13:32:52Z</dcterms:modified>
</cp:coreProperties>
</file>